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32" w:rsidRDefault="00776D32" w:rsidP="00776D32">
      <w:pPr>
        <w:pStyle w:val="a3"/>
        <w:jc w:val="center"/>
        <w:rPr>
          <w:rFonts w:cs="Arial"/>
          <w:b/>
          <w:color w:val="333333"/>
          <w:sz w:val="27"/>
          <w:szCs w:val="27"/>
        </w:rPr>
      </w:pPr>
      <w:r w:rsidRPr="00776D32">
        <w:rPr>
          <w:rFonts w:cs="Arial"/>
          <w:b/>
          <w:color w:val="333333"/>
          <w:sz w:val="27"/>
          <w:szCs w:val="27"/>
        </w:rPr>
        <w:t>Подать заявление о переводе пенсионных накоплений можно до 1 декабря</w:t>
      </w:r>
    </w:p>
    <w:p w:rsidR="00776D32" w:rsidRPr="00776D32" w:rsidRDefault="00776D32" w:rsidP="00776D32">
      <w:pPr>
        <w:pStyle w:val="a3"/>
        <w:jc w:val="center"/>
        <w:rPr>
          <w:rFonts w:ascii="Roboto" w:hAnsi="Roboto" w:cs="Helvetica"/>
          <w:b/>
          <w:color w:val="333333"/>
          <w:sz w:val="27"/>
          <w:szCs w:val="27"/>
        </w:rPr>
      </w:pPr>
    </w:p>
    <w:p w:rsidR="00776D32" w:rsidRDefault="00776D32" w:rsidP="00776D3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000375" cy="1828800"/>
            <wp:effectExtent l="19050" t="0" r="9525" b="0"/>
            <wp:wrapSquare wrapText="bothSides"/>
            <wp:docPr id="1" name="Рисунок 0" descr="НП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ПФ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 w:hAnsi="Roboto" w:cs="Helvetica"/>
          <w:color w:val="333333"/>
          <w:sz w:val="27"/>
          <w:szCs w:val="27"/>
        </w:rPr>
        <w:t>В 2019 году изменились правила перевода пенсионных накоплений из одного негосударственного пенсионного фонда в другой или в ПФР. Теперь подать заявление о смене страховщика по формированию накопительной пенсии можно не позднее 1 декабря.</w:t>
      </w:r>
    </w:p>
    <w:p w:rsidR="00776D32" w:rsidRDefault="00776D32" w:rsidP="00776D3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 1 января 2019 года вступил в силу новый порядок смены страховщика по обязательному пенсионному страхованию, которыми могут выступать Пенсионный фонд России или негосударственный пенсионный фонд. В соответствии с ним, изменились сроки подачи заявления о переводе пенсионных накоплений. Если раньше указанное заявление принималось до конца года, то теперь его можно подать до 1 декабря. При этом до 31 декабря можно подать уведомление об отказе от смены страховщика или о его замене в случае, если гражданин передумал и решил остаться в прежнем фонде или  выбрал другой НПФ.</w:t>
      </w:r>
    </w:p>
    <w:p w:rsidR="00776D32" w:rsidRDefault="00776D32" w:rsidP="00776D3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«Надо отметить, что изменились не только сроки, но и порядок подачи заявления. Заявление необходимо представить в любой территориальный орган ПФР лично или через представителя либо в форме электронного документа через Единый портал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, - рассказала руководитель </w:t>
      </w:r>
      <w:r w:rsidR="00146907">
        <w:rPr>
          <w:rFonts w:ascii="Roboto" w:hAnsi="Roboto" w:cs="Helvetica"/>
          <w:color w:val="333333"/>
          <w:sz w:val="27"/>
          <w:szCs w:val="27"/>
        </w:rPr>
        <w:t xml:space="preserve">клиентской службы (на правах отдела) в </w:t>
      </w:r>
      <w:proofErr w:type="spellStart"/>
      <w:r w:rsidR="00146907"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 w:rsidR="00146907">
        <w:rPr>
          <w:rFonts w:ascii="Roboto" w:hAnsi="Roboto" w:cs="Helvetica"/>
          <w:color w:val="333333"/>
          <w:sz w:val="27"/>
          <w:szCs w:val="27"/>
        </w:rPr>
        <w:t xml:space="preserve"> районе </w:t>
      </w:r>
      <w:proofErr w:type="spellStart"/>
      <w:r w:rsidR="00146907">
        <w:rPr>
          <w:rFonts w:ascii="Roboto" w:hAnsi="Roboto" w:cs="Helvetica"/>
          <w:color w:val="333333"/>
          <w:sz w:val="27"/>
          <w:szCs w:val="27"/>
        </w:rPr>
        <w:t>Фарида</w:t>
      </w:r>
      <w:proofErr w:type="spellEnd"/>
      <w:r w:rsidR="00146907">
        <w:rPr>
          <w:rFonts w:ascii="Roboto" w:hAnsi="Roboto" w:cs="Helvetica"/>
          <w:color w:val="333333"/>
          <w:sz w:val="27"/>
          <w:szCs w:val="27"/>
        </w:rPr>
        <w:t xml:space="preserve"> Ганиева. -</w:t>
      </w:r>
      <w:r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При переводе пенсионных накоплений в другой НПФ в заявлении необходимо указать реквизиты нового договора об обязательном пенсионном страховании, а также контактную информацию для связи.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Следует отметить, что если гражданин подает  в ПФР в течение одного года более одного заявления о переходе без предварительной подачи уведомлений об отказе от смены страховщика, то Пенсионный фонд откажет в удовлетворении второго и последующих заявлений».</w:t>
      </w:r>
    </w:p>
    <w:p w:rsidR="00776D32" w:rsidRDefault="00146907" w:rsidP="00776D3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Надо </w:t>
      </w:r>
      <w:r w:rsidR="00776D32">
        <w:rPr>
          <w:rFonts w:ascii="Roboto" w:hAnsi="Roboto" w:cs="Helvetica"/>
          <w:color w:val="333333"/>
          <w:sz w:val="27"/>
          <w:szCs w:val="27"/>
        </w:rPr>
        <w:t>отмети</w:t>
      </w:r>
      <w:r>
        <w:rPr>
          <w:rFonts w:ascii="Roboto" w:hAnsi="Roboto" w:cs="Helvetica"/>
          <w:color w:val="333333"/>
          <w:sz w:val="27"/>
          <w:szCs w:val="27"/>
        </w:rPr>
        <w:t>ть, что</w:t>
      </w:r>
      <w:r w:rsidR="00776D32">
        <w:rPr>
          <w:rFonts w:ascii="Roboto" w:hAnsi="Roboto" w:cs="Helvetica"/>
          <w:color w:val="333333"/>
          <w:sz w:val="27"/>
          <w:szCs w:val="27"/>
        </w:rPr>
        <w:t xml:space="preserve"> при этом сроки подведения итогов переходной кампании остались прежними. </w:t>
      </w:r>
      <w:r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gramStart"/>
      <w:r w:rsidR="00776D32">
        <w:rPr>
          <w:rFonts w:ascii="Roboto" w:hAnsi="Roboto" w:cs="Helvetica"/>
          <w:color w:val="333333"/>
          <w:sz w:val="27"/>
          <w:szCs w:val="27"/>
        </w:rPr>
        <w:t>Решение по принятым от граждан в течение 2019 года заявлениям будет вынесено до 1 марта 2020 года (в случае досрочного перехода), либо до 1 марта года, в котором истекает пятилетний срок нахождения средств у выбранного страховщика (в случае срочного перехода, происходящего без потери инвестиционного дохода).</w:t>
      </w:r>
      <w:proofErr w:type="gramEnd"/>
      <w:r w:rsidR="00776D32">
        <w:rPr>
          <w:rFonts w:ascii="Roboto" w:hAnsi="Roboto" w:cs="Helvetica"/>
          <w:color w:val="333333"/>
          <w:sz w:val="27"/>
          <w:szCs w:val="27"/>
        </w:rPr>
        <w:t xml:space="preserve"> Срок перевода пенсионных накоплений новому страховщику –  до 31 марта.</w:t>
      </w:r>
    </w:p>
    <w:p w:rsidR="00776D32" w:rsidRDefault="00776D32" w:rsidP="00776D3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Специалисты Пенсионного фонда РФ обращают внимание на то, что если гражданин будет осуществлять смену страховщика чаще одного раза в пять лет, он может потерять инвестиционный доход, полученный предыдущим страховщиком. При этом если страховщиком гражданина является ПФР, смену </w:t>
      </w:r>
      <w:r>
        <w:rPr>
          <w:rFonts w:ascii="Roboto" w:hAnsi="Roboto" w:cs="Helvetica"/>
          <w:color w:val="333333"/>
          <w:sz w:val="27"/>
          <w:szCs w:val="27"/>
        </w:rPr>
        <w:lastRenderedPageBreak/>
        <w:t>управляющей компании или инвестиционного портфеля УК можно производить ежегодно без потери инвестиционного дохода.</w:t>
      </w:r>
    </w:p>
    <w:p w:rsidR="00776D32" w:rsidRDefault="00776D32" w:rsidP="00776D32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Получить консультацию по вопросам перевода пенсионных накоплений </w:t>
      </w:r>
      <w:r w:rsidR="00146907">
        <w:rPr>
          <w:rFonts w:ascii="Roboto" w:hAnsi="Roboto" w:cs="Helvetica"/>
          <w:color w:val="333333"/>
          <w:sz w:val="27"/>
          <w:szCs w:val="27"/>
        </w:rPr>
        <w:t xml:space="preserve">можно получить по телефонам клиентской службы (на правах отдела) в </w:t>
      </w:r>
      <w:proofErr w:type="spellStart"/>
      <w:r w:rsidR="00146907"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 w:rsidR="00146907">
        <w:rPr>
          <w:rFonts w:ascii="Roboto" w:hAnsi="Roboto" w:cs="Helvetica"/>
          <w:color w:val="333333"/>
          <w:sz w:val="27"/>
          <w:szCs w:val="27"/>
        </w:rPr>
        <w:t xml:space="preserve"> районе: 8(85556) 2-40-65, 2-47-57</w:t>
      </w:r>
      <w:r>
        <w:rPr>
          <w:rFonts w:ascii="Roboto" w:hAnsi="Roboto" w:cs="Helvetica"/>
          <w:color w:val="333333"/>
          <w:sz w:val="27"/>
          <w:szCs w:val="27"/>
        </w:rPr>
        <w:t>. </w:t>
      </w:r>
    </w:p>
    <w:p w:rsidR="009C2546" w:rsidRDefault="009C2546"/>
    <w:sectPr w:rsidR="009C2546" w:rsidSect="009C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D32"/>
    <w:rsid w:val="00146907"/>
    <w:rsid w:val="00776D32"/>
    <w:rsid w:val="009C2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D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6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D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46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2335</Characters>
  <Application>Microsoft Office Word</Application>
  <DocSecurity>0</DocSecurity>
  <Lines>43</Lines>
  <Paragraphs>7</Paragraphs>
  <ScaleCrop>false</ScaleCrop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2019-11-18T11:29:00Z</dcterms:created>
  <dcterms:modified xsi:type="dcterms:W3CDTF">2019-11-18T11:36:00Z</dcterms:modified>
</cp:coreProperties>
</file>